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4F1F" w14:textId="465D772E" w:rsidR="004E43F6" w:rsidRPr="00D208D4" w:rsidRDefault="00844F56">
      <w:pPr>
        <w:rPr>
          <w:b/>
          <w:bCs/>
          <w:color w:val="000000" w:themeColor="text1"/>
        </w:rPr>
      </w:pPr>
      <w:r w:rsidRPr="00D208D4">
        <w:rPr>
          <w:b/>
          <w:bCs/>
          <w:color w:val="000000" w:themeColor="text1"/>
        </w:rPr>
        <w:t>Notes from the “Difficult Conversations” Brown Bag (10.30.19)</w:t>
      </w:r>
    </w:p>
    <w:p w14:paraId="0AB1F595" w14:textId="54032290" w:rsidR="00223B9D" w:rsidRPr="00D208D4" w:rsidRDefault="00223B9D">
      <w:pPr>
        <w:rPr>
          <w:b/>
          <w:bCs/>
          <w:color w:val="000000" w:themeColor="text1"/>
        </w:rPr>
      </w:pPr>
      <w:r w:rsidRPr="00D208D4">
        <w:rPr>
          <w:b/>
          <w:bCs/>
          <w:color w:val="000000" w:themeColor="text1"/>
        </w:rPr>
        <w:t>Moderated by Dr. Maura Belliveau</w:t>
      </w:r>
      <w:r w:rsidR="00DE0B75" w:rsidRPr="00D208D4">
        <w:rPr>
          <w:b/>
          <w:bCs/>
          <w:color w:val="000000" w:themeColor="text1"/>
        </w:rPr>
        <w:t>, UB Center for Diversity Innovation</w:t>
      </w:r>
    </w:p>
    <w:p w14:paraId="2C706428" w14:textId="3B527AB5" w:rsidR="00844F56" w:rsidRPr="00D208D4" w:rsidRDefault="00844F56">
      <w:pPr>
        <w:rPr>
          <w:color w:val="000000" w:themeColor="text1"/>
        </w:rPr>
      </w:pPr>
    </w:p>
    <w:p w14:paraId="663A4F56" w14:textId="304A011E" w:rsidR="00844F56" w:rsidRPr="00D208D4" w:rsidRDefault="00844F56">
      <w:pPr>
        <w:rPr>
          <w:color w:val="000000" w:themeColor="text1"/>
        </w:rPr>
      </w:pPr>
      <w:r w:rsidRPr="00D208D4">
        <w:rPr>
          <w:color w:val="000000" w:themeColor="text1"/>
        </w:rPr>
        <w:t>The discussion started by identifying certain key difficulties often involved in discussing sensitive topics:</w:t>
      </w:r>
    </w:p>
    <w:p w14:paraId="2219AE9F" w14:textId="4A44B280" w:rsidR="00844F56" w:rsidRPr="00D208D4" w:rsidRDefault="00844F56" w:rsidP="00844F5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08D4">
        <w:rPr>
          <w:color w:val="000000" w:themeColor="text1"/>
        </w:rPr>
        <w:t>Students resisting speaking because they are afraid of saying the wrong thing.</w:t>
      </w:r>
    </w:p>
    <w:p w14:paraId="7581E7B4" w14:textId="13AF7365" w:rsidR="00844F56" w:rsidRPr="00D208D4" w:rsidRDefault="00844F56" w:rsidP="00844F5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08D4">
        <w:rPr>
          <w:color w:val="000000" w:themeColor="text1"/>
        </w:rPr>
        <w:t>Students resisting speaking because they are afraid of playing into or contradicting a stereotype.</w:t>
      </w:r>
    </w:p>
    <w:p w14:paraId="4B874F5B" w14:textId="7EC3ED9D" w:rsidR="00844F56" w:rsidRPr="00D208D4" w:rsidRDefault="00844F56" w:rsidP="00844F5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08D4">
        <w:rPr>
          <w:color w:val="000000" w:themeColor="text1"/>
        </w:rPr>
        <w:t>Students saying offensive things in class that may upset other students.</w:t>
      </w:r>
    </w:p>
    <w:p w14:paraId="74127BA7" w14:textId="77777777" w:rsidR="00844F56" w:rsidRPr="00D208D4" w:rsidRDefault="00844F56">
      <w:pPr>
        <w:rPr>
          <w:color w:val="000000" w:themeColor="text1"/>
        </w:rPr>
      </w:pPr>
    </w:p>
    <w:p w14:paraId="364FB31C" w14:textId="7CE0172F" w:rsidR="00844F56" w:rsidRPr="00D208D4" w:rsidRDefault="00844F56">
      <w:pPr>
        <w:rPr>
          <w:color w:val="000000" w:themeColor="text1"/>
        </w:rPr>
      </w:pPr>
      <w:r w:rsidRPr="00D208D4">
        <w:rPr>
          <w:b/>
          <w:bCs/>
          <w:color w:val="000000" w:themeColor="text1"/>
        </w:rPr>
        <w:t>Start with the Syllabus</w:t>
      </w:r>
    </w:p>
    <w:p w14:paraId="3BE65EC9" w14:textId="7FC191C0" w:rsidR="00844F56" w:rsidRPr="00D208D4" w:rsidRDefault="00844F56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Establish ground rules for civility and respect in the classroom.</w:t>
      </w:r>
    </w:p>
    <w:p w14:paraId="4001628B" w14:textId="15852B46" w:rsidR="00B70B35" w:rsidRPr="00D208D4" w:rsidRDefault="00B70B35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Make clear from the outset that students</w:t>
      </w:r>
      <w:r w:rsidR="00DE0B75" w:rsidRPr="00D208D4">
        <w:rPr>
          <w:color w:val="000000" w:themeColor="text1"/>
        </w:rPr>
        <w:t>’ ideas/arguments (not their personhood)</w:t>
      </w:r>
      <w:r w:rsidRPr="00D208D4">
        <w:rPr>
          <w:color w:val="000000" w:themeColor="text1"/>
        </w:rPr>
        <w:t xml:space="preserve"> will be challenged in this class, and that being uncomfortable is </w:t>
      </w:r>
      <w:r w:rsidR="00DE0B75" w:rsidRPr="00D208D4">
        <w:rPr>
          <w:color w:val="000000" w:themeColor="text1"/>
        </w:rPr>
        <w:t xml:space="preserve">part of the learning experience. </w:t>
      </w:r>
    </w:p>
    <w:p w14:paraId="406ECE1C" w14:textId="6C7FC02F" w:rsidR="00844F56" w:rsidRPr="00D208D4" w:rsidRDefault="00844F56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Discuss stereotype threat and make clear that no student is representative of any group, whether in terms of gender, sexuality, race, ableness, national origin, etc.</w:t>
      </w:r>
    </w:p>
    <w:p w14:paraId="7BFCADAD" w14:textId="32B70A07" w:rsidR="00844F56" w:rsidRPr="00D208D4" w:rsidRDefault="00844F56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Make clear that making mistakes is part of the process: commit to acknowledging that and moving on.</w:t>
      </w:r>
    </w:p>
    <w:p w14:paraId="33087A85" w14:textId="0355AD0F" w:rsidR="00B70B35" w:rsidRPr="00D208D4" w:rsidRDefault="00B70B35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Encourage students to speak from their own experience (“I” statements) rather than generalizing</w:t>
      </w:r>
      <w:r w:rsidR="00DE0B75" w:rsidRPr="00D208D4">
        <w:rPr>
          <w:color w:val="000000" w:themeColor="text1"/>
        </w:rPr>
        <w:t xml:space="preserve"> except in the case where there are </w:t>
      </w:r>
      <w:proofErr w:type="spellStart"/>
      <w:r w:rsidR="00DE0B75" w:rsidRPr="00D208D4">
        <w:rPr>
          <w:color w:val="000000" w:themeColor="text1"/>
        </w:rPr>
        <w:t>generalizeable</w:t>
      </w:r>
      <w:proofErr w:type="spellEnd"/>
      <w:r w:rsidR="00DE0B75" w:rsidRPr="00D208D4">
        <w:rPr>
          <w:color w:val="000000" w:themeColor="text1"/>
        </w:rPr>
        <w:t xml:space="preserve"> facts which can be shared and objectively assessed (e.g., cities in the U.S. which have experienced higher rates of immigration do not experience increased crime)</w:t>
      </w:r>
      <w:r w:rsidRPr="00D208D4">
        <w:rPr>
          <w:color w:val="000000" w:themeColor="text1"/>
        </w:rPr>
        <w:t>.</w:t>
      </w:r>
    </w:p>
    <w:p w14:paraId="5DB14CDF" w14:textId="4CCFA98E" w:rsidR="00B70B35" w:rsidRPr="00D208D4" w:rsidRDefault="00B70B35" w:rsidP="00B70B3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 xml:space="preserve">Ban cell phones: some faculty reported students texting one another or students </w:t>
      </w:r>
      <w:r w:rsidR="00DE0B75" w:rsidRPr="00D208D4">
        <w:rPr>
          <w:color w:val="000000" w:themeColor="text1"/>
        </w:rPr>
        <w:t>in</w:t>
      </w:r>
      <w:r w:rsidRPr="00D208D4">
        <w:rPr>
          <w:color w:val="000000" w:themeColor="text1"/>
        </w:rPr>
        <w:t>side the class as a way to avoid engaging in difficult conversations. Make clear the importance of everyone engaging in the same conversation</w:t>
      </w:r>
      <w:r w:rsidR="00DE0B75" w:rsidRPr="00D208D4">
        <w:rPr>
          <w:color w:val="000000" w:themeColor="text1"/>
        </w:rPr>
        <w:t xml:space="preserve"> which includes listening to others without using electronic devices</w:t>
      </w:r>
      <w:r w:rsidRPr="00D208D4">
        <w:rPr>
          <w:color w:val="000000" w:themeColor="text1"/>
        </w:rPr>
        <w:t>.</w:t>
      </w:r>
    </w:p>
    <w:p w14:paraId="702CDAD7" w14:textId="16F48A6E" w:rsidR="00844F56" w:rsidRPr="00D208D4" w:rsidRDefault="00844F56" w:rsidP="00844F56">
      <w:pPr>
        <w:rPr>
          <w:color w:val="000000" w:themeColor="text1"/>
        </w:rPr>
      </w:pPr>
    </w:p>
    <w:p w14:paraId="3E6F6C09" w14:textId="21BC7B56" w:rsidR="00844F56" w:rsidRPr="00D208D4" w:rsidRDefault="00844F56" w:rsidP="00844F56">
      <w:pPr>
        <w:rPr>
          <w:b/>
          <w:bCs/>
          <w:color w:val="000000" w:themeColor="text1"/>
        </w:rPr>
      </w:pPr>
      <w:r w:rsidRPr="00D208D4">
        <w:rPr>
          <w:b/>
          <w:bCs/>
          <w:color w:val="000000" w:themeColor="text1"/>
        </w:rPr>
        <w:t>How to Elicit Comments in Class</w:t>
      </w:r>
    </w:p>
    <w:p w14:paraId="6B854C3C" w14:textId="0A56C81C" w:rsidR="00B70B35" w:rsidRPr="00D208D4" w:rsidRDefault="00844F56" w:rsidP="00B70B3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Communication exercise: ask students to collaborate on lists of what makes them feel safe speaking and what makes them feel unsafe or unwilling to share.</w:t>
      </w:r>
      <w:r w:rsidR="00B70B35" w:rsidRPr="00D208D4">
        <w:rPr>
          <w:color w:val="000000" w:themeColor="text1"/>
        </w:rPr>
        <w:t xml:space="preserve"> Emphasize that </w:t>
      </w:r>
      <w:r w:rsidR="00B70B35" w:rsidRPr="00D208D4">
        <w:rPr>
          <w:i/>
          <w:iCs/>
          <w:color w:val="000000" w:themeColor="text1"/>
        </w:rPr>
        <w:t>everyone</w:t>
      </w:r>
      <w:r w:rsidR="00B70B35" w:rsidRPr="00D208D4">
        <w:rPr>
          <w:color w:val="000000" w:themeColor="text1"/>
        </w:rPr>
        <w:t xml:space="preserve"> has something that makes them feel vulnerable speaking.</w:t>
      </w:r>
      <w:r w:rsidR="00DE0B75" w:rsidRPr="00D208D4">
        <w:rPr>
          <w:color w:val="000000" w:themeColor="text1"/>
        </w:rPr>
        <w:t xml:space="preserve"> </w:t>
      </w:r>
      <w:r w:rsidR="00145A7B" w:rsidRPr="00D208D4">
        <w:rPr>
          <w:color w:val="000000" w:themeColor="text1"/>
        </w:rPr>
        <w:t>Have the students put the lists on a board so that the group can reflect on those items before discussing challenging topics.</w:t>
      </w:r>
    </w:p>
    <w:p w14:paraId="7EB5F927" w14:textId="1B3AC690" w:rsidR="00844F56" w:rsidRPr="00D208D4" w:rsidRDefault="00844F56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Have students do a writing reflection in class; this enables you to call on anyone and ask them to share what they wrote.</w:t>
      </w:r>
    </w:p>
    <w:p w14:paraId="7582FF9D" w14:textId="0CF3B026" w:rsidR="00844F56" w:rsidRPr="00D208D4" w:rsidRDefault="00844F56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Alternatively, have students write response papers before class that they can then be asked to share in class.</w:t>
      </w:r>
    </w:p>
    <w:p w14:paraId="7BB9683C" w14:textId="32AD3EE4" w:rsidR="00844F56" w:rsidRPr="00D208D4" w:rsidRDefault="00844F56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Use small group work to get the conversation going. You can then ask individual students to ask what the group discussed without forcing them to own their own opinions.</w:t>
      </w:r>
    </w:p>
    <w:p w14:paraId="00532145" w14:textId="5ADA6846" w:rsidR="00844F56" w:rsidRPr="00D208D4" w:rsidRDefault="00844F56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lastRenderedPageBreak/>
        <w:t>The consensus was that while some faculty can “cold call” on students, female faculty, in particular, may be perceived as hostile or bullying if they do so.</w:t>
      </w:r>
      <w:r w:rsidR="00DE0B75" w:rsidRPr="00D208D4">
        <w:rPr>
          <w:color w:val="000000" w:themeColor="text1"/>
        </w:rPr>
        <w:t xml:space="preserve"> In general, when tackling topics in which identities are implicated, it may be advisable not to cold call.</w:t>
      </w:r>
    </w:p>
    <w:p w14:paraId="0EE37C62" w14:textId="77777777" w:rsidR="00844F56" w:rsidRPr="00D208D4" w:rsidRDefault="00844F56" w:rsidP="00844F56">
      <w:pPr>
        <w:rPr>
          <w:b/>
          <w:bCs/>
          <w:color w:val="000000" w:themeColor="text1"/>
        </w:rPr>
      </w:pPr>
    </w:p>
    <w:p w14:paraId="0663F16F" w14:textId="38E045D3" w:rsidR="00844F56" w:rsidRPr="00D208D4" w:rsidRDefault="00844F56" w:rsidP="00844F56">
      <w:pPr>
        <w:rPr>
          <w:color w:val="000000" w:themeColor="text1"/>
        </w:rPr>
      </w:pPr>
      <w:r w:rsidRPr="00D208D4">
        <w:rPr>
          <w:b/>
          <w:bCs/>
          <w:color w:val="000000" w:themeColor="text1"/>
        </w:rPr>
        <w:t>Handling Potentially Offensive Comments</w:t>
      </w:r>
    </w:p>
    <w:p w14:paraId="478A0639" w14:textId="01BAD629" w:rsidR="00844F56" w:rsidRPr="00D208D4" w:rsidRDefault="00844F56" w:rsidP="00844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208D4">
        <w:rPr>
          <w:color w:val="000000" w:themeColor="text1"/>
        </w:rPr>
        <w:t>Separate the student from the statement</w:t>
      </w:r>
      <w:r w:rsidR="00DE0B75" w:rsidRPr="00D208D4">
        <w:rPr>
          <w:color w:val="000000" w:themeColor="text1"/>
        </w:rPr>
        <w:t xml:space="preserve">. When a student makes a statement (e.g., “women </w:t>
      </w:r>
      <w:r w:rsidR="00145A7B" w:rsidRPr="00D208D4">
        <w:rPr>
          <w:color w:val="000000" w:themeColor="text1"/>
        </w:rPr>
        <w:t>get lower pay because they want jobs that happen to pay less; they are getting what they want</w:t>
      </w:r>
      <w:r w:rsidR="00DE0B75" w:rsidRPr="00D208D4">
        <w:rPr>
          <w:color w:val="000000" w:themeColor="text1"/>
        </w:rPr>
        <w:t xml:space="preserve">”), reframe the statement so that the discussion can proceed by </w:t>
      </w:r>
      <w:r w:rsidR="00145A7B" w:rsidRPr="00D208D4">
        <w:rPr>
          <w:color w:val="000000" w:themeColor="text1"/>
        </w:rPr>
        <w:t xml:space="preserve">more dispassionately </w:t>
      </w:r>
      <w:r w:rsidR="00DE0B75" w:rsidRPr="00D208D4">
        <w:rPr>
          <w:color w:val="000000" w:themeColor="text1"/>
        </w:rPr>
        <w:t>addressin</w:t>
      </w:r>
      <w:r w:rsidR="00145A7B" w:rsidRPr="00D208D4">
        <w:rPr>
          <w:color w:val="000000" w:themeColor="text1"/>
        </w:rPr>
        <w:t xml:space="preserve">g the remark without appearing </w:t>
      </w:r>
      <w:r w:rsidR="00DE0B75" w:rsidRPr="00D208D4">
        <w:rPr>
          <w:color w:val="000000" w:themeColor="text1"/>
        </w:rPr>
        <w:t xml:space="preserve">to criticize the student who raised it.  A way to reframe is to take the comment to a higher level, pulling out the </w:t>
      </w:r>
      <w:r w:rsidR="00145A7B" w:rsidRPr="00D208D4">
        <w:rPr>
          <w:color w:val="000000" w:themeColor="text1"/>
        </w:rPr>
        <w:t xml:space="preserve">underlying </w:t>
      </w:r>
      <w:r w:rsidR="00DE0B75" w:rsidRPr="00D208D4">
        <w:rPr>
          <w:color w:val="000000" w:themeColor="text1"/>
        </w:rPr>
        <w:t>causal argument</w:t>
      </w:r>
      <w:r w:rsidR="00145A7B" w:rsidRPr="00D208D4">
        <w:rPr>
          <w:color w:val="000000" w:themeColor="text1"/>
        </w:rPr>
        <w:t>—or inviting the original speaker or other students to do so</w:t>
      </w:r>
      <w:r w:rsidR="00DE0B75" w:rsidRPr="00D208D4">
        <w:rPr>
          <w:color w:val="000000" w:themeColor="text1"/>
        </w:rPr>
        <w:t>, for example (</w:t>
      </w:r>
      <w:r w:rsidR="00145A7B" w:rsidRPr="00D208D4">
        <w:rPr>
          <w:color w:val="000000" w:themeColor="text1"/>
        </w:rPr>
        <w:t xml:space="preserve">e.g., </w:t>
      </w:r>
      <w:r w:rsidR="00DE0B75" w:rsidRPr="00D208D4">
        <w:rPr>
          <w:color w:val="000000" w:themeColor="text1"/>
        </w:rPr>
        <w:t>“So you are essentially leading us to consider one school of thought on the causes of women’s salary attainment and workforce participation—choice</w:t>
      </w:r>
      <w:r w:rsidR="00145A7B" w:rsidRPr="00D208D4">
        <w:rPr>
          <w:color w:val="000000" w:themeColor="text1"/>
        </w:rPr>
        <w:t>”) and eliciting other possible arguments (e.g., “</w:t>
      </w:r>
      <w:r w:rsidR="00DE0B75" w:rsidRPr="00D208D4">
        <w:rPr>
          <w:color w:val="000000" w:themeColor="text1"/>
        </w:rPr>
        <w:t>What might be alternative explanations for what we observe—women, particularly women of color, earning lower wages than white men?”)</w:t>
      </w:r>
      <w:r w:rsidR="00145A7B" w:rsidRPr="00D208D4">
        <w:rPr>
          <w:color w:val="000000" w:themeColor="text1"/>
        </w:rPr>
        <w:t>.</w:t>
      </w:r>
      <w:bookmarkStart w:id="0" w:name="_GoBack"/>
      <w:bookmarkEnd w:id="0"/>
    </w:p>
    <w:p w14:paraId="2DAB628C" w14:textId="078467B0" w:rsidR="00B70B35" w:rsidRPr="00D208D4" w:rsidRDefault="00B70B35" w:rsidP="00B70B35">
      <w:pPr>
        <w:rPr>
          <w:color w:val="000000" w:themeColor="text1"/>
        </w:rPr>
      </w:pPr>
    </w:p>
    <w:p w14:paraId="7D8A847B" w14:textId="0B248EFD" w:rsidR="00B70B35" w:rsidRPr="00D208D4" w:rsidRDefault="00B70B35" w:rsidP="00B70B35">
      <w:pPr>
        <w:rPr>
          <w:color w:val="000000" w:themeColor="text1"/>
        </w:rPr>
      </w:pPr>
      <w:r w:rsidRPr="00D208D4">
        <w:rPr>
          <w:color w:val="000000" w:themeColor="text1"/>
        </w:rPr>
        <w:t>Some faculty reported problems with particularly confrontational students. There is a reporting system, but there was also a sense that meeting with those students early on can help head off certain kinds of problems.</w:t>
      </w:r>
      <w:r w:rsidR="00145A7B" w:rsidRPr="00D208D4">
        <w:rPr>
          <w:color w:val="000000" w:themeColor="text1"/>
        </w:rPr>
        <w:t xml:space="preserve">  One reason to do so is because when a student engaging in a confrontation with a faculty member—through their speech in class or other behavior—they may, in fact, regret that yet lack the means to initiate a constructive conversation with the faculty member about their behavior. Having an outside-of-class conversation can give the faculty member the opportunity to “coach” the student and retain their class engagement in a way that is more productive for the student/class and less hostile for the faculty member—both of which are important positive outcomes.</w:t>
      </w:r>
    </w:p>
    <w:p w14:paraId="4F59D256" w14:textId="36C5F437" w:rsidR="00B70B35" w:rsidRPr="00D208D4" w:rsidRDefault="00B70B35" w:rsidP="00B70B35">
      <w:pPr>
        <w:ind w:left="360"/>
        <w:rPr>
          <w:color w:val="000000" w:themeColor="text1"/>
        </w:rPr>
      </w:pPr>
    </w:p>
    <w:sectPr w:rsidR="00B70B35" w:rsidRPr="00D208D4" w:rsidSect="00A3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7E0"/>
    <w:multiLevelType w:val="hybridMultilevel"/>
    <w:tmpl w:val="EC4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15B7"/>
    <w:multiLevelType w:val="hybridMultilevel"/>
    <w:tmpl w:val="2A3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955"/>
    <w:multiLevelType w:val="hybridMultilevel"/>
    <w:tmpl w:val="5E1E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56"/>
    <w:rsid w:val="00145A7B"/>
    <w:rsid w:val="0018591B"/>
    <w:rsid w:val="00223B9D"/>
    <w:rsid w:val="004E43F6"/>
    <w:rsid w:val="005C7DA6"/>
    <w:rsid w:val="00844F56"/>
    <w:rsid w:val="00A332C1"/>
    <w:rsid w:val="00B70B35"/>
    <w:rsid w:val="00C21085"/>
    <w:rsid w:val="00C71664"/>
    <w:rsid w:val="00C95E6D"/>
    <w:rsid w:val="00D208D4"/>
    <w:rsid w:val="00DE0B75"/>
    <w:rsid w:val="00E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7355"/>
  <w15:chartTrackingRefBased/>
  <w15:docId w15:val="{5824A6D9-2EA1-EF45-A359-9CD87165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2019-10-31T19:12:00Z</dcterms:created>
  <dcterms:modified xsi:type="dcterms:W3CDTF">2019-10-31T19:13:00Z</dcterms:modified>
</cp:coreProperties>
</file>